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BE" w:rsidRPr="00DC21BE" w:rsidRDefault="00DC21BE" w:rsidP="00DC21BE">
      <w:pPr>
        <w:tabs>
          <w:tab w:val="left" w:pos="3160"/>
          <w:tab w:val="right" w:pos="8388"/>
        </w:tabs>
        <w:adjustRightInd w:val="0"/>
        <w:snapToGrid w:val="0"/>
        <w:spacing w:line="574" w:lineRule="exact"/>
        <w:rPr>
          <w:rFonts w:ascii="宋体" w:eastAsia="宋体" w:hAnsi="宋体" w:cs="Times New Roman"/>
          <w:szCs w:val="32"/>
        </w:rPr>
      </w:pPr>
      <w:r w:rsidRPr="00DC21BE">
        <w:rPr>
          <w:rFonts w:ascii="宋体" w:eastAsia="宋体" w:hAnsi="宋体" w:cs="Times New Roman" w:hint="eastAsia"/>
          <w:szCs w:val="32"/>
        </w:rPr>
        <w:t>附件5</w:t>
      </w:r>
    </w:p>
    <w:p w:rsidR="00DC21BE" w:rsidRPr="00DC21BE" w:rsidRDefault="00DC21BE" w:rsidP="00DC21BE">
      <w:pPr>
        <w:jc w:val="center"/>
        <w:rPr>
          <w:rFonts w:ascii="宋体" w:eastAsia="宋体" w:hAnsi="宋体" w:cs="Times New Roman"/>
          <w:b/>
          <w:szCs w:val="32"/>
        </w:rPr>
      </w:pPr>
      <w:r w:rsidRPr="00DC21BE">
        <w:rPr>
          <w:rFonts w:ascii="宋体" w:eastAsia="宋体" w:hAnsi="宋体" w:cs="Times New Roman" w:hint="eastAsia"/>
          <w:b/>
          <w:szCs w:val="32"/>
        </w:rPr>
        <w:t>西南大学国家治理学院优秀研究生奖学金评审实施细则</w:t>
      </w:r>
    </w:p>
    <w:p w:rsidR="00DC21BE" w:rsidRPr="00DC21BE" w:rsidRDefault="00DC21BE" w:rsidP="00DC21BE">
      <w:pPr>
        <w:spacing w:line="480" w:lineRule="exact"/>
        <w:jc w:val="center"/>
        <w:rPr>
          <w:rFonts w:ascii="宋体" w:eastAsia="宋体" w:hAnsi="宋体" w:cs="Times New Roman"/>
          <w:spacing w:val="30"/>
          <w:sz w:val="28"/>
          <w:szCs w:val="28"/>
        </w:rPr>
      </w:pPr>
    </w:p>
    <w:p w:rsidR="00DC21BE" w:rsidRPr="00DC21BE" w:rsidRDefault="00DC21BE" w:rsidP="00DC21BE">
      <w:pPr>
        <w:spacing w:line="480" w:lineRule="exact"/>
        <w:jc w:val="center"/>
        <w:rPr>
          <w:rFonts w:ascii="宋体" w:eastAsia="宋体" w:hAnsi="宋体" w:cs="Times New Roman"/>
          <w:spacing w:val="30"/>
          <w:sz w:val="28"/>
          <w:szCs w:val="28"/>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第一章  总  则</w:t>
      </w:r>
    </w:p>
    <w:p w:rsidR="00DC21BE" w:rsidRPr="00DC21BE" w:rsidRDefault="00DC21BE" w:rsidP="00DC21BE">
      <w:pPr>
        <w:spacing w:line="480" w:lineRule="exact"/>
        <w:ind w:firstLineChars="200" w:firstLine="562"/>
        <w:jc w:val="left"/>
        <w:rPr>
          <w:rFonts w:ascii="宋体" w:eastAsia="宋体" w:hAnsi="宋体" w:cs="Times New Roman"/>
          <w:b/>
          <w:sz w:val="28"/>
          <w:szCs w:val="28"/>
        </w:rPr>
      </w:pPr>
      <w:r w:rsidRPr="00DC21BE">
        <w:rPr>
          <w:rFonts w:ascii="宋体" w:eastAsia="宋体" w:hAnsi="宋体" w:cs="Times New Roman" w:hint="eastAsia"/>
          <w:b/>
          <w:sz w:val="28"/>
          <w:szCs w:val="28"/>
        </w:rPr>
        <w:t xml:space="preserve">第一条  </w:t>
      </w:r>
      <w:r w:rsidRPr="00DC21BE">
        <w:rPr>
          <w:rFonts w:ascii="宋体" w:eastAsia="宋体" w:hAnsi="宋体" w:cs="Times New Roman" w:hint="eastAsia"/>
          <w:sz w:val="28"/>
          <w:szCs w:val="28"/>
        </w:rPr>
        <w:t>为促进研究生全面发展，表彰优秀，树立典型，根据《西南大学研究生奖助体系设置及管理办法》（西校〔2020〕339号）和《西南大学优秀研究生奖学金评审实施细则》，结合学院实际，制定本细则。</w:t>
      </w:r>
    </w:p>
    <w:p w:rsidR="00DC21BE" w:rsidRPr="00DC21BE" w:rsidRDefault="00DC21BE" w:rsidP="00DC21BE">
      <w:pPr>
        <w:spacing w:line="480" w:lineRule="exact"/>
        <w:ind w:firstLineChars="194" w:firstLine="545"/>
        <w:rPr>
          <w:rFonts w:ascii="宋体" w:eastAsia="宋体" w:hAnsi="宋体" w:cs="Times New Roman"/>
          <w:sz w:val="28"/>
          <w:szCs w:val="28"/>
        </w:rPr>
      </w:pPr>
      <w:r w:rsidRPr="00DC21BE">
        <w:rPr>
          <w:rFonts w:ascii="宋体" w:eastAsia="宋体" w:hAnsi="宋体" w:cs="Times New Roman" w:hint="eastAsia"/>
          <w:b/>
          <w:sz w:val="28"/>
          <w:szCs w:val="28"/>
        </w:rPr>
        <w:t xml:space="preserve">第二条 </w:t>
      </w:r>
      <w:r w:rsidRPr="00DC21BE">
        <w:rPr>
          <w:rFonts w:ascii="宋体" w:eastAsia="宋体" w:hAnsi="宋体" w:cs="Times New Roman" w:hint="eastAsia"/>
          <w:sz w:val="28"/>
          <w:szCs w:val="28"/>
        </w:rPr>
        <w:t xml:space="preserve"> 适用对象：在学校就读，具有中华人民共和国国籍、纳入全国研究生招生计划、基本学制年限内德智体美劳全面发展的全日制研究生。</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一年级研究生第一学年原则上不参评优秀研究生奖学金。直博生、硕博连读学生在注册为更高学籍的第一学年可以参评优秀研究生奖学金。</w:t>
      </w:r>
    </w:p>
    <w:p w:rsidR="00DC21BE" w:rsidRPr="00DC21BE" w:rsidRDefault="00DC21BE" w:rsidP="00DC21BE">
      <w:pPr>
        <w:spacing w:line="480" w:lineRule="exact"/>
        <w:ind w:firstLineChars="194" w:firstLine="545"/>
        <w:rPr>
          <w:rFonts w:ascii="宋体" w:eastAsia="宋体" w:hAnsi="宋体" w:cs="Times New Roman"/>
          <w:sz w:val="28"/>
          <w:szCs w:val="28"/>
        </w:rPr>
      </w:pPr>
      <w:r w:rsidRPr="00DC21BE">
        <w:rPr>
          <w:rFonts w:ascii="宋体" w:eastAsia="宋体" w:hAnsi="宋体" w:cs="Times New Roman" w:hint="eastAsia"/>
          <w:b/>
          <w:sz w:val="28"/>
          <w:szCs w:val="28"/>
        </w:rPr>
        <w:t>第三条</w:t>
      </w:r>
      <w:r w:rsidRPr="00DC21BE">
        <w:rPr>
          <w:rFonts w:ascii="宋体" w:eastAsia="宋体" w:hAnsi="宋体" w:cs="Times New Roman" w:hint="eastAsia"/>
          <w:sz w:val="28"/>
          <w:szCs w:val="28"/>
        </w:rPr>
        <w:t xml:space="preserve">  获得优秀研究生奖学金的学生，同一评审年度内可同时获得研究生奖助体系规定内的其他奖励和资助，但不可兼得研究生国家奖学金。</w:t>
      </w:r>
    </w:p>
    <w:p w:rsidR="00DC21BE" w:rsidRPr="00DC21BE" w:rsidRDefault="00DC21BE" w:rsidP="00DC21BE">
      <w:pPr>
        <w:spacing w:line="480" w:lineRule="exact"/>
        <w:ind w:firstLineChars="194" w:firstLine="543"/>
        <w:rPr>
          <w:rFonts w:ascii="宋体" w:eastAsia="宋体" w:hAnsi="宋体" w:cs="Times New Roman"/>
          <w:sz w:val="28"/>
          <w:szCs w:val="28"/>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第二章  申请条件</w:t>
      </w:r>
    </w:p>
    <w:p w:rsidR="00DC21BE" w:rsidRPr="00DC21BE" w:rsidRDefault="00DC21BE" w:rsidP="00DC21BE">
      <w:pPr>
        <w:spacing w:line="480" w:lineRule="exact"/>
        <w:ind w:firstLineChars="194" w:firstLine="545"/>
        <w:rPr>
          <w:rFonts w:ascii="宋体" w:eastAsia="宋体" w:hAnsi="宋体" w:cs="Times New Roman"/>
          <w:sz w:val="28"/>
          <w:szCs w:val="28"/>
        </w:rPr>
      </w:pPr>
      <w:r w:rsidRPr="00DC21BE">
        <w:rPr>
          <w:rFonts w:ascii="宋体" w:eastAsia="宋体" w:hAnsi="宋体" w:cs="Times New Roman" w:hint="eastAsia"/>
          <w:b/>
          <w:sz w:val="28"/>
          <w:szCs w:val="28"/>
        </w:rPr>
        <w:t>第四条</w:t>
      </w:r>
      <w:r w:rsidRPr="00DC21BE">
        <w:rPr>
          <w:rFonts w:ascii="宋体" w:eastAsia="宋体" w:hAnsi="宋体" w:cs="Times New Roman" w:hint="eastAsia"/>
          <w:sz w:val="28"/>
          <w:szCs w:val="28"/>
        </w:rPr>
        <w:t xml:space="preserve">  优秀研究生奖学金申请者的基本条件：</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（一）思想品德：热爱社会主义祖国，拥护中国共产党的领导，遵守国家法律法规，遵守学校规章制度，诚实守信，道德品质优良。</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（二）课程学习：学习成绩优秀，无课程考核不合格情形；</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（三）科学研究：科研能力、创新能力和发展潜力突出。需满足下列条件之一：</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1.在本学科领域公开发表有高水平学术论文；</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2.主持或主研校级及以上科研项目；</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3.获得国家发明专利授权；</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lastRenderedPageBreak/>
        <w:t>4.参加校级及以上学术成果评比、科技竞赛和专业实践竞赛等活动获奖；</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5.在科研实践中，对某一研究理论、方法、手段、过程等有创新性突破，明显提高研究效率或进程，获得广泛认可；</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6.在科研学术活动或专业实践中有其他突出表现。</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（四）综合素质：在社会实践与志愿服务、社会工作、校园文化活动、创新创业、精神文明创建等方面表现突出。</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需满足下列条件之一：</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 xml:space="preserve">1.积极参加社会实践与志愿服务活动，表现突出的； </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2.在党团、班级、社团工作等方面表现突出的研究生干部；</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3.积极参加校园文化活动，在各级各类文体竞赛或活动中获奖的；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4.在创新创业活动中表现突出的；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5.积极践行社会主义核心价值观，为学校、社会做出特别贡献或赢得重要荣誉的；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6.有其他突出表现的。</w:t>
      </w:r>
    </w:p>
    <w:p w:rsidR="00DC21BE" w:rsidRPr="00DC21BE" w:rsidRDefault="00DC21BE" w:rsidP="00DC21BE">
      <w:pPr>
        <w:spacing w:line="480" w:lineRule="exact"/>
        <w:ind w:firstLineChars="194" w:firstLine="545"/>
        <w:rPr>
          <w:rFonts w:ascii="宋体" w:eastAsia="宋体" w:hAnsi="宋体" w:cs="Times New Roman"/>
          <w:sz w:val="28"/>
          <w:szCs w:val="28"/>
        </w:rPr>
      </w:pPr>
      <w:r w:rsidRPr="00DC21BE">
        <w:rPr>
          <w:rFonts w:ascii="宋体" w:eastAsia="宋体" w:hAnsi="宋体" w:cs="Times New Roman" w:hint="eastAsia"/>
          <w:b/>
          <w:sz w:val="28"/>
          <w:szCs w:val="28"/>
        </w:rPr>
        <w:t>第五条</w:t>
      </w:r>
      <w:r w:rsidRPr="00DC21BE">
        <w:rPr>
          <w:rFonts w:ascii="宋体" w:eastAsia="宋体" w:hAnsi="宋体" w:cs="Times New Roman" w:hint="eastAsia"/>
          <w:sz w:val="28"/>
          <w:szCs w:val="28"/>
        </w:rPr>
        <w:t xml:space="preserve">  研究生不具备当年优秀研究生奖学金参评资格的情况：</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（一）不履行公民义务的；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（二）参评学年的学籍状态处于休学、保留学籍的；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（三）超出基本学制年限的；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（四）违反国家法律法规或校规校纪受到处分的；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（五）考核学年有学术不端行为且经查实的；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（六）考核学年课程考核有不合格情形的；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（七）考核学年专业实践考核不合格的；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 xml:space="preserve">（八）考核学年中期考核或学科综合考试不合格的； </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（九）经认定有其他不适宜获得优秀奖学金情形的。</w:t>
      </w:r>
    </w:p>
    <w:p w:rsidR="00DC21BE" w:rsidRPr="00DC21BE" w:rsidRDefault="00DC21BE" w:rsidP="00DC21BE">
      <w:pPr>
        <w:spacing w:line="480" w:lineRule="exact"/>
        <w:ind w:firstLineChars="194" w:firstLine="543"/>
        <w:rPr>
          <w:rFonts w:ascii="宋体" w:eastAsia="宋体" w:hAnsi="宋体" w:cs="Times New Roman"/>
          <w:sz w:val="28"/>
          <w:szCs w:val="28"/>
        </w:rPr>
      </w:pPr>
      <w:r w:rsidRPr="00DC21BE">
        <w:rPr>
          <w:rFonts w:ascii="宋体" w:eastAsia="宋体" w:hAnsi="宋体" w:cs="Times New Roman" w:hint="eastAsia"/>
          <w:sz w:val="28"/>
          <w:szCs w:val="28"/>
        </w:rPr>
        <w:t>思想品德考核不合格的，未按要求提交材料的，无故旷课、不假离校、不参加校、院统一组织集体活动学年度累计达到三次以上（含）及其他违反有关纪律规定的，取消评定资格。</w:t>
      </w:r>
    </w:p>
    <w:p w:rsidR="00DC21BE" w:rsidRPr="00DC21BE" w:rsidRDefault="00DC21BE" w:rsidP="00DC21BE">
      <w:pPr>
        <w:spacing w:line="480" w:lineRule="exact"/>
        <w:ind w:firstLineChars="194" w:firstLine="543"/>
        <w:rPr>
          <w:rFonts w:ascii="宋体" w:eastAsia="宋体" w:hAnsi="宋体" w:cs="Times New Roman"/>
          <w:sz w:val="28"/>
          <w:szCs w:val="28"/>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lastRenderedPageBreak/>
        <w:t>第三章  奖励等级、比例和标准</w:t>
      </w:r>
    </w:p>
    <w:p w:rsidR="00DC21BE" w:rsidRPr="00DC21BE" w:rsidRDefault="00DC21BE" w:rsidP="00DC21BE">
      <w:pPr>
        <w:spacing w:before="240" w:line="480" w:lineRule="exact"/>
        <w:rPr>
          <w:rFonts w:ascii="宋体" w:eastAsia="宋体" w:hAnsi="宋体" w:cs="Times New Roman"/>
          <w:b/>
          <w:sz w:val="28"/>
          <w:szCs w:val="28"/>
        </w:rPr>
      </w:pPr>
      <w:r w:rsidRPr="00DC21BE">
        <w:rPr>
          <w:rFonts w:ascii="宋体" w:eastAsia="宋体" w:hAnsi="宋体" w:cs="Times New Roman" w:hint="eastAsia"/>
          <w:b/>
          <w:sz w:val="28"/>
          <w:szCs w:val="28"/>
        </w:rPr>
        <w:t xml:space="preserve">    第六条</w:t>
      </w:r>
      <w:r w:rsidRPr="00DC21BE">
        <w:rPr>
          <w:rFonts w:ascii="宋体" w:eastAsia="宋体" w:hAnsi="宋体" w:cs="Times New Roman" w:hint="eastAsia"/>
          <w:sz w:val="28"/>
          <w:szCs w:val="28"/>
        </w:rPr>
        <w:t xml:space="preserve">  优秀研究生奖学金奖励等级、比例和奖励标准：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1994"/>
        <w:gridCol w:w="4332"/>
      </w:tblGrid>
      <w:tr w:rsidR="00DC21BE" w:rsidRPr="00DC21BE" w:rsidTr="00FF52F6">
        <w:trPr>
          <w:jc w:val="center"/>
        </w:trPr>
        <w:tc>
          <w:tcPr>
            <w:tcW w:w="1187"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等级</w:t>
            </w:r>
          </w:p>
        </w:tc>
        <w:tc>
          <w:tcPr>
            <w:tcW w:w="1202"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比例</w:t>
            </w:r>
          </w:p>
        </w:tc>
        <w:tc>
          <w:tcPr>
            <w:tcW w:w="2611"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奖励标准（元/年·人）</w:t>
            </w:r>
          </w:p>
        </w:tc>
      </w:tr>
      <w:tr w:rsidR="00DC21BE" w:rsidRPr="00DC21BE" w:rsidTr="00FF52F6">
        <w:trPr>
          <w:jc w:val="center"/>
        </w:trPr>
        <w:tc>
          <w:tcPr>
            <w:tcW w:w="1187"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sz w:val="28"/>
                <w:szCs w:val="28"/>
              </w:rPr>
            </w:pPr>
            <w:r w:rsidRPr="00DC21BE">
              <w:rPr>
                <w:rFonts w:ascii="宋体" w:eastAsia="宋体" w:hAnsi="宋体" w:cs="Times New Roman" w:hint="eastAsia"/>
                <w:sz w:val="28"/>
                <w:szCs w:val="28"/>
              </w:rPr>
              <w:t>一等</w:t>
            </w:r>
          </w:p>
        </w:tc>
        <w:tc>
          <w:tcPr>
            <w:tcW w:w="1202"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sz w:val="28"/>
                <w:szCs w:val="28"/>
              </w:rPr>
            </w:pPr>
            <w:r w:rsidRPr="00DC21BE">
              <w:rPr>
                <w:rFonts w:ascii="宋体" w:eastAsia="宋体" w:hAnsi="宋体" w:cs="Times New Roman" w:hint="eastAsia"/>
                <w:sz w:val="28"/>
                <w:szCs w:val="28"/>
              </w:rPr>
              <w:t>5%</w:t>
            </w:r>
          </w:p>
        </w:tc>
        <w:tc>
          <w:tcPr>
            <w:tcW w:w="2611"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sz w:val="28"/>
                <w:szCs w:val="28"/>
              </w:rPr>
            </w:pPr>
            <w:r w:rsidRPr="00DC21BE">
              <w:rPr>
                <w:rFonts w:ascii="宋体" w:eastAsia="宋体" w:hAnsi="宋体" w:cs="Times New Roman" w:hint="eastAsia"/>
                <w:sz w:val="28"/>
                <w:szCs w:val="28"/>
              </w:rPr>
              <w:t>4000</w:t>
            </w:r>
          </w:p>
        </w:tc>
      </w:tr>
      <w:tr w:rsidR="00DC21BE" w:rsidRPr="00DC21BE" w:rsidTr="00FF52F6">
        <w:trPr>
          <w:jc w:val="center"/>
        </w:trPr>
        <w:tc>
          <w:tcPr>
            <w:tcW w:w="1187"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sz w:val="28"/>
                <w:szCs w:val="28"/>
              </w:rPr>
            </w:pPr>
            <w:r w:rsidRPr="00DC21BE">
              <w:rPr>
                <w:rFonts w:ascii="宋体" w:eastAsia="宋体" w:hAnsi="宋体" w:cs="Times New Roman" w:hint="eastAsia"/>
                <w:sz w:val="28"/>
                <w:szCs w:val="28"/>
              </w:rPr>
              <w:t>二等</w:t>
            </w:r>
          </w:p>
        </w:tc>
        <w:tc>
          <w:tcPr>
            <w:tcW w:w="1202"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sz w:val="28"/>
                <w:szCs w:val="28"/>
              </w:rPr>
            </w:pPr>
            <w:r w:rsidRPr="00DC21BE">
              <w:rPr>
                <w:rFonts w:ascii="宋体" w:eastAsia="宋体" w:hAnsi="宋体" w:cs="Times New Roman" w:hint="eastAsia"/>
                <w:sz w:val="28"/>
                <w:szCs w:val="28"/>
              </w:rPr>
              <w:t>15%</w:t>
            </w:r>
          </w:p>
        </w:tc>
        <w:tc>
          <w:tcPr>
            <w:tcW w:w="2611" w:type="pct"/>
            <w:vAlign w:val="center"/>
          </w:tcPr>
          <w:p w:rsidR="00DC21BE" w:rsidRPr="00DC21BE" w:rsidRDefault="00DC21BE" w:rsidP="00DC21BE">
            <w:pPr>
              <w:tabs>
                <w:tab w:val="left" w:pos="3160"/>
                <w:tab w:val="right" w:pos="8388"/>
              </w:tabs>
              <w:adjustRightInd w:val="0"/>
              <w:snapToGrid w:val="0"/>
              <w:spacing w:line="480" w:lineRule="exact"/>
              <w:jc w:val="center"/>
              <w:rPr>
                <w:rFonts w:ascii="宋体" w:eastAsia="宋体" w:hAnsi="宋体" w:cs="Times New Roman"/>
                <w:sz w:val="28"/>
                <w:szCs w:val="28"/>
              </w:rPr>
            </w:pPr>
            <w:r w:rsidRPr="00DC21BE">
              <w:rPr>
                <w:rFonts w:ascii="宋体" w:eastAsia="宋体" w:hAnsi="宋体" w:cs="Times New Roman" w:hint="eastAsia"/>
                <w:sz w:val="28"/>
                <w:szCs w:val="28"/>
              </w:rPr>
              <w:t>2000</w:t>
            </w:r>
          </w:p>
        </w:tc>
      </w:tr>
    </w:tbl>
    <w:p w:rsidR="00DC21BE" w:rsidRPr="00DC21BE" w:rsidRDefault="00DC21BE" w:rsidP="00DC21BE">
      <w:pPr>
        <w:spacing w:line="480" w:lineRule="exact"/>
        <w:ind w:firstLineChars="200" w:firstLine="562"/>
        <w:rPr>
          <w:rFonts w:ascii="宋体" w:eastAsia="宋体" w:hAnsi="宋体" w:cs="Times New Roman"/>
          <w:sz w:val="28"/>
          <w:szCs w:val="28"/>
        </w:rPr>
      </w:pPr>
      <w:r w:rsidRPr="00DC21BE">
        <w:rPr>
          <w:rFonts w:ascii="宋体" w:eastAsia="宋体" w:hAnsi="宋体" w:cs="Times New Roman" w:hint="eastAsia"/>
          <w:b/>
          <w:sz w:val="28"/>
          <w:szCs w:val="28"/>
        </w:rPr>
        <w:t>第七条</w:t>
      </w:r>
      <w:r w:rsidRPr="00DC21BE">
        <w:rPr>
          <w:rFonts w:ascii="宋体" w:eastAsia="宋体" w:hAnsi="宋体" w:cs="Times New Roman" w:hint="eastAsia"/>
          <w:sz w:val="28"/>
          <w:szCs w:val="28"/>
        </w:rPr>
        <w:t xml:space="preserve">  参照学校下达等级比例，分年级以系为单位，依据学生人数比进行测算分配，名额计算不四舍五入，由学院统筹分配。社会学与社会工作系内学硕与专硕进行名额二次测算分配，名额计算不四舍五入，由学院统筹分配。</w:t>
      </w:r>
    </w:p>
    <w:p w:rsidR="00DC21BE" w:rsidRPr="00DC21BE" w:rsidRDefault="00DC21BE" w:rsidP="00DC21BE">
      <w:pPr>
        <w:spacing w:line="480" w:lineRule="exact"/>
        <w:ind w:firstLineChars="200" w:firstLine="560"/>
        <w:rPr>
          <w:rFonts w:ascii="宋体" w:eastAsia="宋体" w:hAnsi="宋体" w:cs="Times New Roman"/>
          <w:sz w:val="28"/>
          <w:szCs w:val="28"/>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第四章  品德考核和成绩评定</w:t>
      </w:r>
    </w:p>
    <w:p w:rsidR="00DC21BE" w:rsidRPr="00DC21BE" w:rsidRDefault="00DC21BE" w:rsidP="00DC21BE">
      <w:pPr>
        <w:spacing w:line="480" w:lineRule="exact"/>
        <w:ind w:firstLineChars="200" w:firstLine="562"/>
        <w:rPr>
          <w:rFonts w:ascii="宋体" w:eastAsia="宋体" w:hAnsi="宋体" w:cs="Times New Roman"/>
          <w:sz w:val="28"/>
          <w:szCs w:val="28"/>
        </w:rPr>
      </w:pPr>
      <w:r w:rsidRPr="00DC21BE">
        <w:rPr>
          <w:rFonts w:ascii="宋体" w:eastAsia="宋体" w:hAnsi="宋体" w:cs="Times New Roman" w:hint="eastAsia"/>
          <w:b/>
          <w:sz w:val="28"/>
          <w:szCs w:val="28"/>
        </w:rPr>
        <w:t xml:space="preserve">第十四条  </w:t>
      </w:r>
      <w:r w:rsidRPr="00DC21BE">
        <w:rPr>
          <w:rFonts w:ascii="宋体" w:eastAsia="宋体" w:hAnsi="宋体" w:cs="宋体" w:hint="eastAsia"/>
          <w:kern w:val="0"/>
          <w:sz w:val="28"/>
          <w:szCs w:val="28"/>
        </w:rPr>
        <w:t>品德考核和成绩计分标准参照学业奖学金“综合考评”进行。思想品德考核不合格的，取消当年评优资格。</w:t>
      </w:r>
    </w:p>
    <w:p w:rsidR="00DC21BE" w:rsidRPr="00DC21BE" w:rsidRDefault="00DC21BE" w:rsidP="00DC21BE">
      <w:pPr>
        <w:spacing w:line="480" w:lineRule="exact"/>
        <w:ind w:firstLineChars="200" w:firstLine="562"/>
        <w:rPr>
          <w:rFonts w:ascii="宋体" w:eastAsia="宋体" w:hAnsi="宋体" w:cs="Times New Roman"/>
          <w:sz w:val="28"/>
          <w:szCs w:val="28"/>
        </w:rPr>
      </w:pPr>
      <w:r w:rsidRPr="00DC21BE">
        <w:rPr>
          <w:rFonts w:ascii="宋体" w:eastAsia="宋体" w:hAnsi="宋体" w:cs="Times New Roman" w:hint="eastAsia"/>
          <w:b/>
          <w:sz w:val="28"/>
          <w:szCs w:val="28"/>
        </w:rPr>
        <w:t>第十五条</w:t>
      </w:r>
      <w:r w:rsidRPr="00DC21BE">
        <w:rPr>
          <w:rFonts w:ascii="宋体" w:eastAsia="宋体" w:hAnsi="宋体" w:cs="宋体" w:hint="eastAsia"/>
          <w:b/>
          <w:kern w:val="0"/>
          <w:sz w:val="28"/>
          <w:szCs w:val="28"/>
        </w:rPr>
        <w:t xml:space="preserve">  </w:t>
      </w:r>
      <w:r w:rsidRPr="00DC21BE">
        <w:rPr>
          <w:rFonts w:ascii="宋体" w:eastAsia="宋体" w:hAnsi="宋体" w:cs="Times New Roman" w:hint="eastAsia"/>
          <w:sz w:val="28"/>
          <w:szCs w:val="28"/>
        </w:rPr>
        <w:t>成绩评定：</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学硕成绩评定 = A1*3</w:t>
      </w:r>
      <w:r w:rsidRPr="00DC21BE">
        <w:rPr>
          <w:rFonts w:ascii="宋体" w:eastAsia="宋体" w:hAnsi="宋体" w:cs="Times New Roman"/>
          <w:sz w:val="28"/>
          <w:szCs w:val="28"/>
        </w:rPr>
        <w:t>5</w:t>
      </w:r>
      <w:r w:rsidRPr="00DC21BE">
        <w:rPr>
          <w:rFonts w:ascii="宋体" w:eastAsia="宋体" w:hAnsi="宋体" w:cs="Times New Roman" w:hint="eastAsia"/>
          <w:sz w:val="28"/>
          <w:szCs w:val="28"/>
        </w:rPr>
        <w:t>% + A2*30% + A3*35%</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专硕成绩评定 = A1*40% + A2*20% + A3*40%</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优秀研究生奖学金奖励等级，按照符合基本条件申请者的综合考察结果，根据评选名额，以评定成绩从高到低顺序依次确定。</w:t>
      </w:r>
    </w:p>
    <w:p w:rsidR="00DC21BE" w:rsidRPr="00DC21BE" w:rsidRDefault="00DC21BE" w:rsidP="00DC21BE">
      <w:pPr>
        <w:widowControl/>
        <w:spacing w:line="480" w:lineRule="exact"/>
        <w:ind w:firstLineChars="199" w:firstLine="559"/>
        <w:jc w:val="center"/>
        <w:rPr>
          <w:rFonts w:ascii="宋体" w:eastAsia="宋体" w:hAnsi="宋体" w:cs="宋体"/>
          <w:b/>
          <w:kern w:val="0"/>
          <w:sz w:val="28"/>
          <w:szCs w:val="28"/>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第五章  评审组织与程序</w:t>
      </w:r>
    </w:p>
    <w:p w:rsidR="00DC21BE" w:rsidRPr="00DC21BE" w:rsidRDefault="00DC21BE" w:rsidP="00DC21BE">
      <w:pPr>
        <w:spacing w:line="480" w:lineRule="exact"/>
        <w:ind w:firstLineChars="200" w:firstLine="562"/>
        <w:rPr>
          <w:rFonts w:ascii="宋体" w:eastAsia="宋体" w:hAnsi="宋体" w:cs="Times New Roman"/>
          <w:sz w:val="28"/>
          <w:szCs w:val="28"/>
        </w:rPr>
      </w:pPr>
      <w:r w:rsidRPr="00DC21BE">
        <w:rPr>
          <w:rFonts w:ascii="宋体" w:eastAsia="宋体" w:hAnsi="宋体" w:cs="Times New Roman" w:hint="eastAsia"/>
          <w:b/>
          <w:sz w:val="28"/>
          <w:szCs w:val="28"/>
        </w:rPr>
        <w:t>第十一条</w:t>
      </w:r>
      <w:r w:rsidRPr="00DC21BE">
        <w:rPr>
          <w:rFonts w:ascii="宋体" w:eastAsia="宋体" w:hAnsi="宋体" w:cs="仿宋_GB2312" w:hint="eastAsia"/>
          <w:kern w:val="0"/>
          <w:sz w:val="28"/>
          <w:szCs w:val="28"/>
          <w:lang w:val="zh-CN"/>
        </w:rPr>
        <w:t xml:space="preserve">  </w:t>
      </w:r>
      <w:r w:rsidRPr="00DC21BE">
        <w:rPr>
          <w:rFonts w:ascii="宋体" w:eastAsia="宋体" w:hAnsi="宋体" w:cs="Times New Roman" w:hint="eastAsia"/>
          <w:sz w:val="28"/>
          <w:szCs w:val="28"/>
        </w:rPr>
        <w:t>优秀研究生评审由学院研究生奖助学金评审工作组（以下简称评审工作组）统一评定。</w:t>
      </w:r>
    </w:p>
    <w:p w:rsidR="00DC21BE" w:rsidRPr="00DC21BE" w:rsidRDefault="00DC21BE" w:rsidP="00DC21BE">
      <w:pPr>
        <w:spacing w:line="480" w:lineRule="exact"/>
        <w:ind w:firstLineChars="200" w:firstLine="562"/>
        <w:rPr>
          <w:rFonts w:ascii="宋体" w:eastAsia="宋体" w:hAnsi="宋体" w:cs="Times New Roman"/>
          <w:sz w:val="28"/>
          <w:szCs w:val="28"/>
        </w:rPr>
      </w:pPr>
      <w:r w:rsidRPr="00DC21BE">
        <w:rPr>
          <w:rFonts w:ascii="宋体" w:eastAsia="宋体" w:hAnsi="宋体" w:cs="Times New Roman" w:hint="eastAsia"/>
          <w:b/>
          <w:sz w:val="28"/>
          <w:szCs w:val="28"/>
        </w:rPr>
        <w:t>第十二条</w:t>
      </w:r>
      <w:r w:rsidRPr="00DC21BE">
        <w:rPr>
          <w:rFonts w:ascii="宋体" w:eastAsia="宋体" w:hAnsi="宋体" w:cs="仿宋_GB2312" w:hint="eastAsia"/>
          <w:kern w:val="0"/>
          <w:sz w:val="28"/>
          <w:szCs w:val="28"/>
          <w:lang w:val="zh-CN"/>
        </w:rPr>
        <w:t xml:space="preserve">  </w:t>
      </w:r>
      <w:r w:rsidRPr="00DC21BE">
        <w:rPr>
          <w:rFonts w:ascii="宋体" w:eastAsia="宋体" w:hAnsi="宋体" w:cs="Times New Roman" w:hint="eastAsia"/>
          <w:sz w:val="28"/>
          <w:szCs w:val="28"/>
        </w:rPr>
        <w:t>评审坚持“公平、公正、公开、择优”原则，按照“学生申请、导师推荐、学院初评、学校审核、学校审定”的程序进行评审。</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（一）学生申请：符合申请条件研究生按通知要求提出申请，并提供相关证明材料。</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（二）导师推荐：导师对研究生申请进行审核评价，明确表示是</w:t>
      </w:r>
      <w:r w:rsidRPr="00DC21BE">
        <w:rPr>
          <w:rFonts w:ascii="宋体" w:eastAsia="宋体" w:hAnsi="宋体" w:cs="Times New Roman" w:hint="eastAsia"/>
          <w:sz w:val="28"/>
          <w:szCs w:val="28"/>
        </w:rPr>
        <w:lastRenderedPageBreak/>
        <w:t>否推荐其参加评选。</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（三）学院初评：学院评审工作组对本单位研究生参评材料进行审核与初评，按照学校下达的指标等额评选出拟获奖研究生并公示名单，公示时间不少于5个工作日。</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（四）学校审核：初评结果经公示无异议后，报学校领导小组办公室进行审核。</w:t>
      </w:r>
    </w:p>
    <w:p w:rsidR="00DC21BE" w:rsidRPr="00DC21BE" w:rsidRDefault="00DC21BE" w:rsidP="00DC21BE">
      <w:pPr>
        <w:spacing w:line="480" w:lineRule="exact"/>
        <w:ind w:firstLineChars="200" w:firstLine="560"/>
        <w:rPr>
          <w:rFonts w:ascii="宋体" w:eastAsia="宋体" w:hAnsi="宋体" w:cs="Times New Roman"/>
          <w:sz w:val="28"/>
          <w:szCs w:val="28"/>
        </w:rPr>
      </w:pPr>
      <w:r w:rsidRPr="00DC21BE">
        <w:rPr>
          <w:rFonts w:ascii="宋体" w:eastAsia="宋体" w:hAnsi="宋体" w:cs="Times New Roman" w:hint="eastAsia"/>
          <w:sz w:val="28"/>
          <w:szCs w:val="28"/>
        </w:rPr>
        <w:t>（五）学校审定：经学校领导小组审核通过的评审结果，经校长办公会审定后，在全校范围内公示不少于5个工作日。</w:t>
      </w:r>
    </w:p>
    <w:p w:rsidR="00DC21BE" w:rsidRPr="00DC21BE" w:rsidRDefault="00DC21BE" w:rsidP="00DC21BE">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DC21BE">
        <w:rPr>
          <w:rFonts w:ascii="宋体" w:eastAsia="宋体" w:hAnsi="宋体" w:cs="Times New Roman" w:hint="eastAsia"/>
          <w:b/>
          <w:sz w:val="28"/>
          <w:szCs w:val="28"/>
        </w:rPr>
        <w:t>第十三条</w:t>
      </w:r>
      <w:r w:rsidRPr="00DC21BE">
        <w:rPr>
          <w:rFonts w:ascii="宋体" w:eastAsia="宋体" w:hAnsi="宋体" w:cs="仿宋_GB2312" w:hint="eastAsia"/>
          <w:kern w:val="0"/>
          <w:sz w:val="28"/>
          <w:szCs w:val="28"/>
          <w:lang w:val="zh-CN"/>
        </w:rPr>
        <w:t xml:space="preserve">  </w:t>
      </w:r>
      <w:r w:rsidRPr="00DC21BE">
        <w:rPr>
          <w:rFonts w:ascii="宋体" w:eastAsia="宋体" w:hAnsi="宋体" w:cs="Times New Roman" w:hint="eastAsia"/>
          <w:sz w:val="28"/>
          <w:szCs w:val="28"/>
        </w:rPr>
        <w:t>对评审结果有异议的学生，可在公示阶段向学院提出申诉，评审工作组应及时研究并予以答复。</w:t>
      </w:r>
    </w:p>
    <w:p w:rsidR="00DC21BE" w:rsidRPr="00DC21BE" w:rsidRDefault="00DC21BE" w:rsidP="00DC21BE">
      <w:pPr>
        <w:shd w:val="clear" w:color="auto" w:fill="FFFFFF"/>
        <w:autoSpaceDE w:val="0"/>
        <w:autoSpaceDN w:val="0"/>
        <w:adjustRightInd w:val="0"/>
        <w:spacing w:line="480" w:lineRule="exact"/>
        <w:ind w:rightChars="-56" w:right="-118" w:firstLine="560"/>
        <w:jc w:val="left"/>
        <w:rPr>
          <w:rFonts w:ascii="宋体" w:eastAsia="宋体" w:hAnsi="宋体" w:cs="Times New Roman"/>
          <w:kern w:val="0"/>
          <w:sz w:val="28"/>
          <w:szCs w:val="28"/>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第六章  发放与管理</w:t>
      </w:r>
    </w:p>
    <w:p w:rsidR="00DC21BE" w:rsidRPr="00DC21BE" w:rsidRDefault="00DC21BE" w:rsidP="00DC21BE">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DC21BE">
        <w:rPr>
          <w:rFonts w:ascii="宋体" w:eastAsia="宋体" w:hAnsi="宋体" w:cs="Times New Roman" w:hint="eastAsia"/>
          <w:b/>
          <w:sz w:val="28"/>
          <w:szCs w:val="28"/>
        </w:rPr>
        <w:t>第十四条</w:t>
      </w:r>
      <w:r w:rsidRPr="00DC21BE">
        <w:rPr>
          <w:rFonts w:ascii="宋体" w:eastAsia="宋体" w:hAnsi="宋体" w:cs="仿宋_GB2312" w:hint="eastAsia"/>
          <w:kern w:val="0"/>
          <w:sz w:val="28"/>
          <w:szCs w:val="28"/>
          <w:lang w:val="zh-CN"/>
        </w:rPr>
        <w:t xml:space="preserve">  经发现并查实获得优秀研究生奖学金者有弄虚作假等行为的，撤销其所得奖励，并予处分。</w:t>
      </w:r>
    </w:p>
    <w:p w:rsidR="00DC21BE" w:rsidRPr="00DC21BE" w:rsidRDefault="00DC21BE" w:rsidP="00DC21BE">
      <w:pPr>
        <w:shd w:val="clear" w:color="auto" w:fill="FFFFFF"/>
        <w:autoSpaceDE w:val="0"/>
        <w:autoSpaceDN w:val="0"/>
        <w:adjustRightInd w:val="0"/>
        <w:spacing w:line="480" w:lineRule="exact"/>
        <w:ind w:rightChars="-56" w:right="-118" w:firstLineChars="200" w:firstLine="562"/>
        <w:jc w:val="left"/>
        <w:rPr>
          <w:rFonts w:ascii="宋体" w:eastAsia="宋体" w:hAnsi="宋体" w:cs="仿宋_GB2312"/>
          <w:kern w:val="0"/>
          <w:sz w:val="28"/>
          <w:szCs w:val="28"/>
          <w:lang w:val="zh-CN"/>
        </w:rPr>
      </w:pPr>
      <w:r w:rsidRPr="00DC21BE">
        <w:rPr>
          <w:rFonts w:ascii="宋体" w:eastAsia="宋体" w:hAnsi="宋体" w:cs="Times New Roman" w:hint="eastAsia"/>
          <w:b/>
          <w:sz w:val="28"/>
          <w:szCs w:val="28"/>
        </w:rPr>
        <w:t>第十五条</w:t>
      </w:r>
      <w:r w:rsidRPr="00DC21BE">
        <w:rPr>
          <w:rFonts w:ascii="宋体" w:eastAsia="宋体" w:hAnsi="宋体" w:cs="仿宋_GB2312" w:hint="eastAsia"/>
          <w:kern w:val="0"/>
          <w:sz w:val="28"/>
          <w:szCs w:val="28"/>
          <w:lang w:val="zh-CN"/>
        </w:rPr>
        <w:t xml:space="preserve">  </w:t>
      </w:r>
      <w:r w:rsidRPr="00DC21BE">
        <w:rPr>
          <w:rFonts w:ascii="宋体" w:eastAsia="宋体" w:hAnsi="宋体" w:cs="Times New Roman" w:hint="eastAsia"/>
          <w:sz w:val="28"/>
          <w:szCs w:val="28"/>
        </w:rPr>
        <w:t>优秀研究生奖学金由学校一次性发放给获奖学生，同时发放优秀研究生奖学金荣誉证书，并将获奖情况记入学生档案。</w:t>
      </w:r>
    </w:p>
    <w:p w:rsidR="00DC21BE" w:rsidRPr="00DC21BE" w:rsidRDefault="00DC21BE" w:rsidP="00DC21BE">
      <w:pPr>
        <w:shd w:val="clear" w:color="auto" w:fill="FFFFFF"/>
        <w:autoSpaceDE w:val="0"/>
        <w:autoSpaceDN w:val="0"/>
        <w:adjustRightInd w:val="0"/>
        <w:spacing w:line="480" w:lineRule="exact"/>
        <w:ind w:rightChars="-56" w:right="-118" w:firstLineChars="200" w:firstLine="560"/>
        <w:jc w:val="left"/>
        <w:rPr>
          <w:rFonts w:ascii="宋体" w:eastAsia="宋体" w:hAnsi="宋体" w:cs="仿宋_GB2312"/>
          <w:kern w:val="0"/>
          <w:sz w:val="28"/>
          <w:szCs w:val="28"/>
          <w:lang w:val="zh-CN"/>
        </w:rPr>
      </w:pPr>
    </w:p>
    <w:p w:rsidR="00DC21BE" w:rsidRPr="00DC21BE" w:rsidRDefault="00DC21BE" w:rsidP="00DC21BE">
      <w:pPr>
        <w:spacing w:line="480" w:lineRule="exact"/>
        <w:jc w:val="center"/>
        <w:rPr>
          <w:rFonts w:ascii="宋体" w:eastAsia="宋体" w:hAnsi="宋体" w:cs="Times New Roman"/>
          <w:b/>
          <w:sz w:val="28"/>
          <w:szCs w:val="28"/>
        </w:rPr>
      </w:pPr>
      <w:r w:rsidRPr="00DC21BE">
        <w:rPr>
          <w:rFonts w:ascii="宋体" w:eastAsia="宋体" w:hAnsi="宋体" w:cs="Times New Roman" w:hint="eastAsia"/>
          <w:b/>
          <w:sz w:val="28"/>
          <w:szCs w:val="28"/>
        </w:rPr>
        <w:t>第七章  附 则</w:t>
      </w:r>
    </w:p>
    <w:p w:rsidR="00DC21BE" w:rsidRPr="00DC21BE" w:rsidRDefault="00DC21BE" w:rsidP="00DC21BE">
      <w:pPr>
        <w:shd w:val="clear" w:color="auto" w:fill="FFFFFF"/>
        <w:autoSpaceDE w:val="0"/>
        <w:autoSpaceDN w:val="0"/>
        <w:adjustRightInd w:val="0"/>
        <w:spacing w:line="480" w:lineRule="exact"/>
        <w:ind w:rightChars="-56" w:right="-118"/>
        <w:jc w:val="left"/>
        <w:rPr>
          <w:rFonts w:ascii="宋体" w:eastAsia="宋体" w:hAnsi="宋体" w:cs="Times New Roman"/>
          <w:kern w:val="0"/>
          <w:sz w:val="28"/>
          <w:szCs w:val="28"/>
        </w:rPr>
      </w:pPr>
      <w:r w:rsidRPr="00DC21BE">
        <w:rPr>
          <w:rFonts w:ascii="宋体" w:eastAsia="宋体" w:hAnsi="宋体" w:cs="仿宋_GB2312" w:hint="eastAsia"/>
          <w:kern w:val="0"/>
          <w:sz w:val="28"/>
          <w:szCs w:val="28"/>
          <w:lang w:val="zh-CN"/>
        </w:rPr>
        <w:t xml:space="preserve">　　</w:t>
      </w:r>
      <w:r w:rsidRPr="00DC21BE">
        <w:rPr>
          <w:rFonts w:ascii="宋体" w:eastAsia="宋体" w:hAnsi="宋体" w:cs="Times New Roman" w:hint="eastAsia"/>
          <w:b/>
          <w:sz w:val="28"/>
          <w:szCs w:val="28"/>
        </w:rPr>
        <w:t>第十六条</w:t>
      </w:r>
      <w:r w:rsidRPr="00DC21BE">
        <w:rPr>
          <w:rFonts w:ascii="宋体" w:eastAsia="宋体" w:hAnsi="宋体" w:cs="仿宋_GB2312" w:hint="eastAsia"/>
          <w:kern w:val="0"/>
          <w:sz w:val="28"/>
          <w:szCs w:val="28"/>
          <w:lang w:val="zh-CN"/>
        </w:rPr>
        <w:t xml:space="preserve"> </w:t>
      </w:r>
      <w:r w:rsidRPr="00DC21BE">
        <w:rPr>
          <w:rFonts w:ascii="宋体" w:eastAsia="宋体" w:hAnsi="宋体" w:cs="仿宋_GB2312"/>
          <w:kern w:val="0"/>
          <w:sz w:val="28"/>
          <w:szCs w:val="28"/>
          <w:lang w:val="zh-CN"/>
        </w:rPr>
        <w:t xml:space="preserve"> </w:t>
      </w:r>
      <w:r w:rsidRPr="00DC21BE">
        <w:rPr>
          <w:rFonts w:ascii="宋体" w:eastAsia="宋体" w:hAnsi="宋体" w:cs="Times New Roman" w:hint="eastAsia"/>
          <w:sz w:val="28"/>
          <w:szCs w:val="28"/>
        </w:rPr>
        <w:t>本细则由学院研究生奖助学金评审工作组负责解释。</w:t>
      </w:r>
    </w:p>
    <w:p w:rsidR="00DC21BE" w:rsidRPr="00DC21BE" w:rsidRDefault="00DC21BE" w:rsidP="00DC21BE">
      <w:pPr>
        <w:widowControl/>
        <w:ind w:firstLineChars="200" w:firstLine="562"/>
        <w:jc w:val="left"/>
        <w:rPr>
          <w:rFonts w:ascii="宋体" w:eastAsia="宋体" w:hAnsi="宋体" w:cs="仿宋_GB2312"/>
          <w:kern w:val="0"/>
          <w:sz w:val="28"/>
          <w:szCs w:val="28"/>
          <w:lang w:val="zh-CN"/>
        </w:rPr>
      </w:pPr>
      <w:r w:rsidRPr="00DC21BE">
        <w:rPr>
          <w:rFonts w:ascii="宋体" w:eastAsia="宋体" w:hAnsi="宋体" w:cs="Times New Roman" w:hint="eastAsia"/>
          <w:b/>
          <w:sz w:val="28"/>
          <w:szCs w:val="28"/>
        </w:rPr>
        <w:t>第十七条</w:t>
      </w:r>
      <w:r w:rsidRPr="00DC21BE">
        <w:rPr>
          <w:rFonts w:ascii="宋体" w:eastAsia="宋体" w:hAnsi="宋体" w:cs="仿宋_GB2312" w:hint="eastAsia"/>
          <w:kern w:val="0"/>
          <w:sz w:val="28"/>
          <w:szCs w:val="28"/>
          <w:lang w:val="zh-CN"/>
        </w:rPr>
        <w:t xml:space="preserve"> </w:t>
      </w:r>
      <w:r w:rsidRPr="00DC21BE">
        <w:rPr>
          <w:rFonts w:ascii="宋体" w:eastAsia="宋体" w:hAnsi="宋体" w:cs="仿宋_GB2312"/>
          <w:kern w:val="0"/>
          <w:sz w:val="28"/>
          <w:szCs w:val="28"/>
          <w:lang w:val="zh-CN"/>
        </w:rPr>
        <w:t xml:space="preserve"> </w:t>
      </w:r>
      <w:r w:rsidRPr="00DC21BE">
        <w:rPr>
          <w:rFonts w:ascii="宋体" w:eastAsia="宋体" w:hAnsi="宋体" w:cs="仿宋_GB2312" w:hint="eastAsia"/>
          <w:kern w:val="0"/>
          <w:sz w:val="28"/>
          <w:szCs w:val="28"/>
          <w:lang w:val="zh-CN"/>
        </w:rPr>
        <w:t>本细则自2021年9月1日起施行。</w:t>
      </w:r>
    </w:p>
    <w:p w:rsidR="001E2165" w:rsidRDefault="001E2165">
      <w:bookmarkStart w:id="0" w:name="_GoBack"/>
      <w:bookmarkEnd w:id="0"/>
    </w:p>
    <w:sectPr w:rsidR="001E21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38C" w:rsidRDefault="002D738C" w:rsidP="00DC21BE">
      <w:r>
        <w:separator/>
      </w:r>
    </w:p>
  </w:endnote>
  <w:endnote w:type="continuationSeparator" w:id="0">
    <w:p w:rsidR="002D738C" w:rsidRDefault="002D738C" w:rsidP="00DC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38C" w:rsidRDefault="002D738C" w:rsidP="00DC21BE">
      <w:r>
        <w:separator/>
      </w:r>
    </w:p>
  </w:footnote>
  <w:footnote w:type="continuationSeparator" w:id="0">
    <w:p w:rsidR="002D738C" w:rsidRDefault="002D738C" w:rsidP="00DC2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2B"/>
    <w:rsid w:val="001E2165"/>
    <w:rsid w:val="00265C2B"/>
    <w:rsid w:val="002D738C"/>
    <w:rsid w:val="00DC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44578C-11E3-4081-B941-1DF30FEC6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1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1BE"/>
    <w:rPr>
      <w:sz w:val="18"/>
      <w:szCs w:val="18"/>
    </w:rPr>
  </w:style>
  <w:style w:type="paragraph" w:styleId="a5">
    <w:name w:val="footer"/>
    <w:basedOn w:val="a"/>
    <w:link w:val="a6"/>
    <w:uiPriority w:val="99"/>
    <w:unhideWhenUsed/>
    <w:rsid w:val="00DC21BE"/>
    <w:pPr>
      <w:tabs>
        <w:tab w:val="center" w:pos="4153"/>
        <w:tab w:val="right" w:pos="8306"/>
      </w:tabs>
      <w:snapToGrid w:val="0"/>
      <w:jc w:val="left"/>
    </w:pPr>
    <w:rPr>
      <w:sz w:val="18"/>
      <w:szCs w:val="18"/>
    </w:rPr>
  </w:style>
  <w:style w:type="character" w:customStyle="1" w:styleId="a6">
    <w:name w:val="页脚 字符"/>
    <w:basedOn w:val="a0"/>
    <w:link w:val="a5"/>
    <w:uiPriority w:val="99"/>
    <w:rsid w:val="00DC21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1833</Characters>
  <Application>Microsoft Office Word</Application>
  <DocSecurity>0</DocSecurity>
  <Lines>15</Lines>
  <Paragraphs>4</Paragraphs>
  <ScaleCrop>false</ScaleCrop>
  <Company>微软中国</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2023-03-30T02:51:00Z</dcterms:created>
  <dcterms:modified xsi:type="dcterms:W3CDTF">2023-03-30T02:51:00Z</dcterms:modified>
</cp:coreProperties>
</file>